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Information der betroffenen Personen () (Art. 14 DS-GVO)</w:t>
      </w:r>
    </w:p>
    <w:p>
      <w:pPr/>
      <w:r>
        <w:rPr>
          <w:sz w:val="28"/>
          <w:szCs w:val="28"/>
          <w:b w:val="1"/>
          <w:bCs w:val="1"/>
        </w:rPr>
        <w:t xml:space="preserve">Videoüberwachung und Maßnahmen zur Wahrung des Hausrechts</w:t>
      </w:r>
    </w:p>
    <w:p/>
    <w:p>
      <w:pPr/>
      <w:r>
        <w:rPr>
          <w:sz w:val="28"/>
          <w:szCs w:val="28"/>
          <w:b w:val="1"/>
          <w:bCs w:val="1"/>
          <w:u w:val="single"/>
        </w:rPr>
        <w:t xml:space="preserve">Verantwortlicher:</w:t>
      </w:r>
    </w:p>
    <w:p>
      <w:pPr/>
      <w:r>
        <w:rPr/>
        <w:t xml:space="preserve">Alukon KG, Münchberger Straße 31, 95176 Konradsreuth (Deutschland)</w:t>
      </w:r>
    </w:p>
    <w:p>
      <w:pPr/>
      <w:r>
        <w:rPr/>
        <w:t xml:space="preserve">Tel: +49 9292 950-0, E-Mail: info@alukon.com, Web: www.alukon.com</w:t>
      </w:r>
    </w:p>
    <w:p/>
    <w:p>
      <w:pPr/>
      <w:r>
        <w:rPr>
          <w:sz w:val="24"/>
          <w:szCs w:val="24"/>
          <w:b w:val="1"/>
          <w:bCs w:val="1"/>
        </w:rPr>
        <w:t xml:space="preserve">Gesetzlicher Vertreter:</w:t>
      </w:r>
    </w:p>
    <w:p>
      <w:pPr/>
      <w:r>
        <w:rPr/>
        <w:t xml:space="preserve">Klaus Braun, Tel: +49 9292 950-217, E-Mail: klaus.braun@alukon.com</w:t>
      </w:r>
    </w:p>
    <w:p/>
    <w:p>
      <w:pPr/>
      <w:r>
        <w:rPr>
          <w:sz w:val="24"/>
          <w:szCs w:val="24"/>
          <w:b w:val="1"/>
          <w:bCs w:val="1"/>
        </w:rPr>
        <w:t xml:space="preserve">Datenschutzbeauftragter:</w:t>
      </w:r>
    </w:p>
    <w:p>
      <w:pPr/>
      <w:r>
        <w:rPr/>
        <w:t xml:space="preserve">Jens Paul, Tel: +49 6331 6888831, E-Mail: datenschutz@hoermann.de</w:t>
      </w:r>
    </w:p>
    <w:p/>
    <w:p>
      <w:pPr/>
      <w:r>
        <w:rPr>
          <w:sz w:val="28"/>
          <w:szCs w:val="28"/>
          <w:b w:val="1"/>
          <w:bCs w:val="1"/>
          <w:u w:val="single"/>
        </w:rPr>
        <w:t xml:space="preserve">Angaben zur Verarbeitungstätigkeit:</w:t>
      </w:r>
    </w:p>
    <w:p>
      <w:pPr/>
      <w:r>
        <w:rPr>
          <w:sz w:val="24"/>
          <w:szCs w:val="24"/>
          <w:b w:val="1"/>
          <w:bCs w:val="1"/>
        </w:rPr>
        <w:t xml:space="preserve">Zwecke der Verarbeitungstätigkeit:</w:t>
      </w:r>
    </w:p>
    <w:p>
      <w:pPr>
        <w:spacing w:after="30"/>
      </w:pPr>
      <w:r>
        <w:rPr>
          <w:sz w:val="22"/>
          <w:szCs w:val="22"/>
          <w:b w:val="0"/>
          <w:bCs w:val="0"/>
        </w:rPr>
        <w:t xml:space="preserve">Durchführung von Videoüberwachungsmaßnahmen mit Videoaufzeichnungen (Auswertung bei konkreten Vorfällen) und Livebild-Einsichtnahme (Sicherheitspersonal) zur Aufklärung von Delikten (Diebstahl, Sachbeschädigung, Vandalismus, Übergriffe auf Personen). Der Umfang der Videoüberwachung (Kamerapositionen, Angaben zum Aufzeichnungssystem, Berechtigungen) ist den angefügten Unterlagen zu entnehmen.</w:t>
      </w:r>
    </w:p>
    <w:p/>
    <w:p>
      <w:pPr/>
      <w:r>
        <w:rPr>
          <w:sz w:val="24"/>
          <w:szCs w:val="24"/>
          <w:b w:val="1"/>
          <w:bCs w:val="1"/>
        </w:rPr>
        <w:t xml:space="preserve">Rechtsgrundlage der Verarbeitungstätigkeit:</w:t>
      </w:r>
    </w:p>
    <w:p>
      <w:pPr>
        <w:spacing w:after="30"/>
      </w:pPr>
      <w:r>
        <w:rPr>
          <w:sz w:val="22"/>
          <w:szCs w:val="22"/>
          <w:b w:val="0"/>
          <w:bCs w:val="0"/>
        </w:rPr>
        <w:t xml:space="preserve">
          Durch Betriebsvereinbarung zur Videoüberwachung gem. BetrVG i.V.m. Art. 88 Abs. 1 DS-GVO legitimiert.
          <w:br/>
          <w:br/>
          Die Verarbeitung ist zur Wahrung des berechtigten Interesses des Verantwortlichen oder eines Dritten gem. Art. 6 Abs. 1 lit. f DS-GVO erforderlich und es überwiegen keine Interessen oder Grundrechte und Grundfreiheiten der betroffenen Person.
          <w:br/>
        </w:t>
      </w:r>
    </w:p>
    <w:p/>
    <w:p>
      <w:pPr/>
      <w:r>
        <w:rPr>
          <w:sz w:val="24"/>
          <w:szCs w:val="24"/>
          <w:b w:val="1"/>
          <w:bCs w:val="1"/>
        </w:rPr>
        <w:t xml:space="preserve">Kategorien personenbezogener Daten:</w:t>
      </w:r>
    </w:p>
    <w:p>
      <w:pPr>
        <w:spacing w:after="30"/>
      </w:pPr>
      <w:r>
        <w:rPr>
          <w:sz w:val="22"/>
          <w:szCs w:val="22"/>
          <w:b w:val="0"/>
          <w:bCs w:val="0"/>
        </w:rPr>
        <w:t xml:space="preserve">Verhaltensdaten (Verhaltensdaten (Verhaltensbeobachtungen durch Videoaufzeichnung))</w:t>
      </w:r>
    </w:p>
    <w:p/>
    <w:p>
      <w:pPr/>
      <w:r>
        <w:rPr>
          <w:sz w:val="24"/>
          <w:szCs w:val="24"/>
          <w:b w:val="1"/>
          <w:bCs w:val="1"/>
        </w:rPr>
        <w:t xml:space="preserve">Kategorien von Empfängern und Personengruppen:</w:t>
      </w:r>
    </w:p>
    <w:p>
      <w:pPr>
        <w:spacing w:after="30"/>
      </w:pPr>
      <w:r>
        <w:rPr>
          <w:sz w:val="22"/>
          <w:szCs w:val="22"/>
          <w:b w:val="0"/>
          <w:bCs w:val="0"/>
        </w:rPr>
        <w:t xml:space="preserve">Intern (Interne Abteilung (IT))</w:t>
      </w:r>
    </w:p>
    <w:p>
      <w:pPr>
        <w:spacing w:after="30"/>
      </w:pPr>
      <w:r>
        <w:rPr>
          <w:sz w:val="22"/>
          <w:szCs w:val="22"/>
          <w:b w:val="0"/>
          <w:bCs w:val="0"/>
        </w:rPr>
        <w:t xml:space="preserve">Öffentliche Stelle (Öffentliche-Stelle: Weitergabe von Beweismitteln bei konkreten Vorfällen)</w:t>
      </w:r>
    </w:p>
    <w:p/>
    <w:p>
      <w:pPr/>
      <w:r>
        <w:rPr>
          <w:sz w:val="24"/>
          <w:szCs w:val="24"/>
          <w:b w:val="1"/>
          <w:bCs w:val="1"/>
        </w:rPr>
        <w:t xml:space="preserve">Auftragnehmer (Auftragsverarbeiter):</w:t>
      </w:r>
    </w:p>
    <w:p>
      <w:pPr>
        <w:spacing w:after="30"/>
      </w:pPr>
      <w:r>
        <w:rPr>
          <w:sz w:val="22"/>
          <w:szCs w:val="22"/>
          <w:b w:val="0"/>
          <w:bCs w:val="0"/>
        </w:rPr>
        <w:t xml:space="preserve">ProComp (Marktredwitz)</w:t>
      </w:r>
    </w:p>
    <w:p/>
    <w:p>
      <w:pPr/>
      <w:r>
        <w:rPr>
          <w:sz w:val="24"/>
          <w:szCs w:val="24"/>
          <w:b w:val="1"/>
          <w:bCs w:val="1"/>
        </w:rPr>
        <w:t xml:space="preserve">Datentransfer in ein Drittland:</w:t>
      </w:r>
    </w:p>
    <w:p>
      <w:pPr>
        <w:spacing w:after="30"/>
      </w:pPr>
      <w:r>
        <w:rPr>
          <w:sz w:val="22"/>
          <w:szCs w:val="22"/>
          <w:b w:val="0"/>
          <w:bCs w:val="0"/>
        </w:rPr>
        <w:t xml:space="preserve">Es liegt keine geplante Übermittlung in Drittstaaten vor.</w:t>
      </w:r>
    </w:p>
    <w:p/>
    <w:p>
      <w:pPr/>
      <w:r>
        <w:rPr>
          <w:sz w:val="28"/>
          <w:szCs w:val="28"/>
          <w:b w:val="1"/>
          <w:bCs w:val="1"/>
          <w:u w:val="single"/>
        </w:rPr>
        <w:t xml:space="preserve">Zusätzliche Informationspflichten:</w:t>
      </w:r>
    </w:p>
    <w:p>
      <w:pPr/>
      <w:r>
        <w:rPr>
          <w:sz w:val="24"/>
          <w:szCs w:val="24"/>
          <w:b w:val="1"/>
          <w:bCs w:val="1"/>
        </w:rPr>
        <w:t xml:space="preserve">Speicherdauer der personenbezogenen Daten:</w:t>
      </w:r>
    </w:p>
    <w:p>
      <w:pPr>
        <w:spacing w:after="30"/>
      </w:pPr>
      <w:r>
        <w:rPr>
          <w:sz w:val="22"/>
          <w:szCs w:val="22"/>
          <w:b w:val="0"/>
          <w:bCs w:val="0"/>
        </w:rPr>
        <w:t xml:space="preserve">7 Tage (IP-Daten) (Die Löschung erfolgt spätestens nach 7 Tagen, sofern kein Vorfall im Überwachungszeitraum eine längerfristige Speicherung (bis zur Vorgangsklärung) erfordert.)</w:t>
      </w:r>
    </w:p>
    <w:p/>
    <w:p>
      <w:pPr/>
      <w:r>
        <w:rPr>
          <w:sz w:val="24"/>
          <w:szCs w:val="24"/>
          <w:b w:val="1"/>
          <w:bCs w:val="1"/>
        </w:rPr>
        <w:t xml:space="preserve">Berechtigte Interessen des Verantwortlichen:</w:t>
      </w:r>
    </w:p>
    <w:p>
      <w:pPr>
        <w:spacing w:after="30"/>
      </w:pPr>
      <w:r>
        <w:rPr>
          <w:sz w:val="22"/>
          <w:szCs w:val="22"/>
          <w:b w:val="0"/>
          <w:bCs w:val="0"/>
        </w:rPr>
        <w:t xml:space="preserve">Der Verantwortliche hat ein berechtigtes Interesse an der Aufklärung von Delikten (Diebstahl, Vandalismus, Sachbeschädigung, Übergriffe auf Personen), insbesondere da es entsprechende Vorfälle in der Vergangenheit gab. Gleichzeitig erzeugt die Videoüberwachung auch eine abschreckende Wirkung und hilft damit bei der Vermeidung entsprechender Vorfälle.</w:t>
      </w:r>
    </w:p>
    <w:p/>
    <w:p>
      <w:pPr/>
      <w:r>
        <w:rPr>
          <w:sz w:val="24"/>
          <w:szCs w:val="24"/>
          <w:b w:val="1"/>
          <w:bCs w:val="1"/>
        </w:rPr>
        <w:t xml:space="preserve">Rechte der betroffenen Person:</w:t>
      </w:r>
    </w:p>
    <w:p>
      <w:pPr>
        <w:spacing w:after="30"/>
      </w:pPr>
      <w:r>
        <w:rPr>
          <w:sz w:val="22"/>
          <w:szCs w:val="22"/>
          <w:b w:val="0"/>
          <w:bCs w:val="0"/>
        </w:rPr>
        <w:t xml:space="preserve">Sie haben ein Recht auf Auskunft (gem. Art. 15 DS-GVO) gegenüber dem Verantwortlichen über die Sie betreffenden personenbezogenen Daten sowie das Recht auf Berichtigung (Art. 16 DS-GVO), Löschung (Art. 17 DS-GVO) und auf Einschränkung der Verarbeitung (Art. 18 Abs. 1 DS-GVO). Des Weiteren haben Sie ein Widerspruchsrecht gegen die Verarbeitung (Art. 21 DS-GVO) sowie das Recht auf Datenübertragbarkeit (Art. 20 DS-GVO).</w:t>
      </w:r>
    </w:p>
    <w:p/>
    <w:p>
      <w:pPr>
        <w:spacing w:after="30"/>
      </w:pPr>
      <w:r>
        <w:rPr>
          <w:sz w:val="22"/>
          <w:szCs w:val="22"/>
          <w:b w:val="0"/>
          <w:bCs w:val="0"/>
        </w:rPr>
        <w:t xml:space="preserve">Möchten Sie von Ihren Rechten Gebrauch machen, wenden Sie sich bitte an den oben genannten Datenschutzbeauftragten.</w:t>
      </w:r>
    </w:p>
    <w:p/>
    <w:p>
      <w:pPr/>
      <w:r>
        <w:rPr>
          <w:sz w:val="24"/>
          <w:szCs w:val="24"/>
          <w:b w:val="1"/>
          <w:bCs w:val="1"/>
        </w:rPr>
        <w:t xml:space="preserve">Quelle der personenbezogenen Daten:</w:t>
      </w:r>
    </w:p>
    <w:p>
      <w:pPr>
        <w:spacing w:after="30"/>
      </w:pPr>
      <w:r>
        <w:rPr>
          <w:sz w:val="22"/>
          <w:szCs w:val="22"/>
          <w:b w:val="0"/>
          <w:bCs w:val="0"/>
        </w:rPr>
        <w:t xml:space="preserve">Direkterhebung (Die Daten wurden bei der betroffenen Person direkt erhoben durch: Videoaufzeichnung beim betreten des überwachten Bereichs.)</w:t>
      </w:r>
    </w:p>
    <w:p/>
    <w:p>
      <w:pPr/>
      <w:r>
        <w:rPr>
          <w:sz w:val="24"/>
          <w:szCs w:val="24"/>
          <w:b w:val="1"/>
          <w:bCs w:val="1"/>
        </w:rPr>
        <w:t xml:space="preserve">Beschwerderecht:</w:t>
      </w:r>
    </w:p>
    <w:p>
      <w:pPr>
        <w:spacing w:after="30"/>
      </w:pPr>
      <w:r>
        <w:rPr>
          <w:sz w:val="22"/>
          <w:szCs w:val="22"/>
          <w:b w:val="0"/>
          <w:bCs w:val="0"/>
        </w:rPr>
        <w:t xml:space="preserve">Sie haben ein Recht auf Beschwerde bei der zuständigen Aufsichtsbehörde.</w:t>
      </w:r>
    </w:p>
    <w:p/>
    <w:p>
      <w:pPr/>
      <w:r>
        <w:rPr>
          <w:sz w:val="24"/>
          <w:szCs w:val="24"/>
          <w:b w:val="1"/>
          <w:bCs w:val="1"/>
        </w:rPr>
        <w:t xml:space="preserve">Pflicht zur Bereitstellung der personenbezogenen Daten:</w:t>
      </w:r>
    </w:p>
    <w:p>
      <w:pPr>
        <w:spacing w:after="30"/>
      </w:pPr>
      <w:r>
        <w:rPr>
          <w:sz w:val="22"/>
          <w:szCs w:val="22"/>
          <w:b w:val="0"/>
          <w:bCs w:val="0"/>
        </w:rPr>
        <w:t xml:space="preserve">Sie sind nicht zur Bereitstellung der Daten verpflichtet.</w:t>
      </w:r>
    </w:p>
    <w:p/>
    <w:p>
      <w:pPr/>
      <w:r>
        <w:rPr>
          <w:sz w:val="24"/>
          <w:szCs w:val="24"/>
          <w:b w:val="1"/>
          <w:bCs w:val="1"/>
        </w:rPr>
        <w:t xml:space="preserve">Automatisierte Entscheidungsfindung:</w:t>
      </w:r>
    </w:p>
    <w:p>
      <w:pPr>
        <w:spacing w:after="30"/>
      </w:pPr>
      <w:r>
        <w:rPr>
          <w:sz w:val="22"/>
          <w:szCs w:val="22"/>
          <w:b w:val="0"/>
          <w:bCs w:val="0"/>
        </w:rPr>
        <w:t xml:space="preserve">Es erfolgt keine automatisierte Entscheidungsfindung bzw. Profiling.</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000" w:type="dxa"/>
      <w:gridCol w:w="4000" w:type="dxa"/>
      <w:gridCol w:w="2000" w:type="dxa"/>
    </w:tblGrid>
    <w:tr>
      <w:trPr/>
      <w:tc>
        <w:tcPr>
          <w:tcW w:w="4000" w:type="dxa"/>
        </w:tcPr>
        <w:p>
          <w:pPr/>
          <w:r>
            <w:rPr>
              <w:sz w:val="18"/>
              <w:szCs w:val="18"/>
            </w:rPr>
            <w:t xml:space="preserve">powered by NC Datenschutz MANAGER</w:t>
          </w:r>
        </w:p>
      </w:tc>
      <w:tc>
        <w:tcPr>
          <w:tcW w:w="4000" w:type="dxa"/>
        </w:tcPr>
        <w:p>
          <w:pPr>
            <w:jc w:val="center"/>
          </w:pPr>
          <w:r>
            <w:rPr>
              <w:sz w:val="18"/>
              <w:szCs w:val="18"/>
            </w:rPr>
            <w:t xml:space="preserve">Stand: 22.05.2025</w:t>
          </w:r>
        </w:p>
      </w:tc>
      <w:tc>
        <w:tcPr>
          <w:tcW w:w="2000" w:type="dxa"/>
        </w:tcPr>
        <w:p>
          <w:pPr>
            <w:jc w:val="right"/>
          </w:pPr>
          <w:r>
            <w:rPr>
              <w:sz w:val="18"/>
              <w:szCs w:val="18"/>
            </w:rPr>
            <w:t xml:space="preserve">Seite </w:t>
          </w:r>
          <w:r>
            <w:fldChar w:fldCharType="begin"/>
          </w:r>
          <w:r>
            <w:rPr>
              <w:sz w:val="18"/>
              <w:szCs w:val="18"/>
            </w:rPr>
            <w:instrText xml:space="preserve">PAGE</w:instrText>
          </w:r>
          <w:r>
            <w:fldChar w:fldCharType="separate"/>
          </w:r>
          <w:r>
            <w:fldChar w:fldCharType="end"/>
          </w:r>
          <w:r>
            <w:rPr>
              <w:sz w:val="18"/>
              <w:szCs w:val="18"/>
            </w:rPr>
            <w:t xml:space="preserve"> / </w:t>
          </w:r>
          <w:r>
            <w:fldChar w:fldCharType="begin"/>
          </w:r>
          <w:r>
            <w:rPr>
              <w:sz w:val="18"/>
              <w:szCs w:val="18"/>
            </w:rPr>
            <w:instrText xml:space="preserve">NUMPAGES</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sz w:val="20"/>
        <w:szCs w:val="20"/>
        <w:b w:val="0"/>
        <w:bCs w:val="0"/>
      </w:rPr>
      <w:t xml:space="preserve">Information der betroffenen Personen () (Art. 14 DS-GVO)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de-DE"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de-DE"/>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rPr>
      <w:sz w:val="32"/>
      <w:szCs w:val="32"/>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Alukon KG</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Freund</dc:creator>
  <dc:title>Verarbeitungstaetigkeiten Informationspflicht</dc:title>
  <dc:description/>
  <dc:subject/>
  <cp:keywords/>
  <cp:category/>
  <cp:lastModifiedBy>Marc Freund</cp:lastModifiedBy>
  <dcterms:created xsi:type="dcterms:W3CDTF">2025-05-22T10:35:53+02:00</dcterms:created>
  <dcterms:modified xsi:type="dcterms:W3CDTF">2025-05-22T10:35:53+02:00</dcterms:modified>
</cp:coreProperties>
</file>

<file path=docProps/custom.xml><?xml version="1.0" encoding="utf-8"?>
<Properties xmlns="http://schemas.openxmlformats.org/officeDocument/2006/custom-properties" xmlns:vt="http://schemas.openxmlformats.org/officeDocument/2006/docPropsVTypes"/>
</file>